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6BF3" w:rsidRDefault="00456BF3" w:rsidP="004E32B9">
      <w:pPr>
        <w:spacing w:line="620" w:lineRule="exact"/>
        <w:jc w:val="center"/>
        <w:rPr>
          <w:rFonts w:ascii="仿宋_GB2312" w:eastAsia="仿宋_GB2312"/>
          <w:sz w:val="32"/>
          <w:szCs w:val="32"/>
        </w:rPr>
      </w:pPr>
      <w:r>
        <w:rPr>
          <w:rFonts w:hint="eastAsia"/>
          <w:b/>
          <w:sz w:val="44"/>
          <w:szCs w:val="44"/>
        </w:rPr>
        <w:t>提请假释建议书</w:t>
      </w:r>
    </w:p>
    <w:p w:rsidR="00456BF3" w:rsidRDefault="00456BF3" w:rsidP="00456BF3">
      <w:pPr>
        <w:spacing w:line="620" w:lineRule="exact"/>
        <w:jc w:val="center"/>
        <w:rPr>
          <w:rFonts w:ascii="仿宋_GB2312" w:eastAsia="仿宋_GB2312"/>
          <w:sz w:val="32"/>
          <w:szCs w:val="32"/>
        </w:rPr>
      </w:pPr>
      <w:r>
        <w:rPr>
          <w:rFonts w:ascii="仿宋_GB2312" w:eastAsia="仿宋_GB2312" w:hint="eastAsia"/>
          <w:sz w:val="32"/>
          <w:szCs w:val="32"/>
        </w:rPr>
        <w:t xml:space="preserve">                              </w:t>
      </w:r>
    </w:p>
    <w:p w:rsidR="00456BF3" w:rsidRDefault="00456BF3" w:rsidP="00602E09">
      <w:pPr>
        <w:spacing w:line="620" w:lineRule="exact"/>
        <w:ind w:firstLineChars="1300" w:firstLine="4160"/>
        <w:rPr>
          <w:rFonts w:ascii="仿宋_GB2312" w:eastAsia="仿宋_GB2312"/>
          <w:sz w:val="32"/>
          <w:szCs w:val="32"/>
        </w:rPr>
      </w:pPr>
      <w:r>
        <w:rPr>
          <w:rFonts w:ascii="仿宋_GB2312" w:eastAsia="仿宋_GB2312" w:hint="eastAsia"/>
          <w:sz w:val="32"/>
          <w:szCs w:val="32"/>
        </w:rPr>
        <w:t>（</w:t>
      </w:r>
      <w:r w:rsidR="00602E09">
        <w:rPr>
          <w:rFonts w:ascii="仿宋_GB2312" w:eastAsia="仿宋_GB2312" w:hint="eastAsia"/>
          <w:sz w:val="32"/>
          <w:szCs w:val="32"/>
        </w:rPr>
        <w:t>2025</w:t>
      </w:r>
      <w:r>
        <w:rPr>
          <w:rFonts w:ascii="仿宋_GB2312" w:eastAsia="仿宋_GB2312" w:hint="eastAsia"/>
          <w:sz w:val="32"/>
          <w:szCs w:val="32"/>
        </w:rPr>
        <w:t>）</w:t>
      </w:r>
      <w:proofErr w:type="gramStart"/>
      <w:r>
        <w:rPr>
          <w:rFonts w:ascii="仿宋_GB2312" w:eastAsia="仿宋_GB2312" w:hint="eastAsia"/>
          <w:sz w:val="32"/>
          <w:szCs w:val="32"/>
        </w:rPr>
        <w:t>豫峡狱</w:t>
      </w:r>
      <w:proofErr w:type="gramEnd"/>
      <w:r>
        <w:rPr>
          <w:rFonts w:ascii="仿宋_GB2312" w:eastAsia="仿宋_GB2312" w:hint="eastAsia"/>
          <w:sz w:val="32"/>
          <w:szCs w:val="32"/>
        </w:rPr>
        <w:t>假字第</w:t>
      </w:r>
      <w:r w:rsidR="007F3AFB">
        <w:rPr>
          <w:rFonts w:ascii="仿宋_GB2312" w:eastAsia="仿宋_GB2312" w:hint="eastAsia"/>
          <w:color w:val="FF0000"/>
          <w:sz w:val="32"/>
          <w:szCs w:val="32"/>
        </w:rPr>
        <w:t>15</w:t>
      </w:r>
      <w:r>
        <w:rPr>
          <w:rFonts w:ascii="仿宋_GB2312" w:eastAsia="仿宋_GB2312" w:hint="eastAsia"/>
          <w:sz w:val="32"/>
          <w:szCs w:val="32"/>
        </w:rPr>
        <w:t>号</w:t>
      </w:r>
    </w:p>
    <w:p w:rsidR="00540070" w:rsidRDefault="00540070" w:rsidP="00540070">
      <w:pPr>
        <w:spacing w:line="620" w:lineRule="exact"/>
        <w:ind w:firstLineChars="1300" w:firstLine="4108"/>
        <w:rPr>
          <w:rFonts w:ascii="仿宋_GB2312" w:eastAsia="仿宋_GB2312" w:hAnsi="宋体"/>
          <w:spacing w:val="-2"/>
          <w:sz w:val="32"/>
          <w:szCs w:val="32"/>
        </w:rPr>
      </w:pPr>
    </w:p>
    <w:p w:rsidR="00CE2342" w:rsidRDefault="00CE2342" w:rsidP="004E32B9">
      <w:pPr>
        <w:spacing w:line="560" w:lineRule="exact"/>
        <w:ind w:firstLineChars="200" w:firstLine="632"/>
        <w:rPr>
          <w:rFonts w:ascii="仿宋_GB2312" w:eastAsia="仿宋_GB2312" w:hAnsi="仿宋_GB2312" w:cs="仿宋_GB2312"/>
          <w:spacing w:val="-2"/>
          <w:sz w:val="32"/>
          <w:szCs w:val="32"/>
        </w:rPr>
      </w:pPr>
      <w:r w:rsidRPr="00CE2342">
        <w:rPr>
          <w:rFonts w:ascii="仿宋_GB2312" w:eastAsia="仿宋_GB2312" w:hAnsi="仿宋_GB2312" w:cs="仿宋_GB2312" w:hint="eastAsia"/>
          <w:spacing w:val="-2"/>
          <w:sz w:val="32"/>
          <w:szCs w:val="32"/>
        </w:rPr>
        <w:t>罪犯张耀军，男，1975年9月20日出生，汉族，身份证号码：410328197509204614，户籍地：河南省洛宁县，家住河南省洛阳市洛宁县赵村乡凡西南村七组。因犯盗窃罪经洛阳市洛宁县人民法院于2024年7月4日以（2024）豫0328刑初140号刑事判决书判处有期徒刑一年七个月,附加刑：罚金人民币5000元</w:t>
      </w:r>
      <w:r w:rsidR="004E32B9" w:rsidRPr="004E32B9">
        <w:rPr>
          <w:rFonts w:ascii="仿宋_GB2312" w:eastAsia="仿宋_GB2312" w:hAnsi="仿宋_GB2312" w:cs="仿宋_GB2312" w:hint="eastAsia"/>
          <w:spacing w:val="-2"/>
          <w:sz w:val="32"/>
          <w:szCs w:val="32"/>
        </w:rPr>
        <w:t>（已缴纳）</w:t>
      </w:r>
      <w:r w:rsidRPr="00CE2342">
        <w:rPr>
          <w:rFonts w:ascii="仿宋_GB2312" w:eastAsia="仿宋_GB2312" w:hAnsi="仿宋_GB2312" w:cs="仿宋_GB2312" w:hint="eastAsia"/>
          <w:spacing w:val="-2"/>
          <w:sz w:val="32"/>
          <w:szCs w:val="32"/>
        </w:rPr>
        <w:t>。原判刑期自2024年5月17日起至2025年12月16日止。于2024年9月3日</w:t>
      </w:r>
      <w:proofErr w:type="gramStart"/>
      <w:r w:rsidRPr="00CE2342">
        <w:rPr>
          <w:rFonts w:ascii="仿宋_GB2312" w:eastAsia="仿宋_GB2312" w:hAnsi="仿宋_GB2312" w:cs="仿宋_GB2312" w:hint="eastAsia"/>
          <w:spacing w:val="-2"/>
          <w:sz w:val="32"/>
          <w:szCs w:val="32"/>
        </w:rPr>
        <w:t>送入我狱服刑</w:t>
      </w:r>
      <w:proofErr w:type="gramEnd"/>
      <w:r w:rsidRPr="00CE2342">
        <w:rPr>
          <w:rFonts w:ascii="仿宋_GB2312" w:eastAsia="仿宋_GB2312" w:hAnsi="仿宋_GB2312" w:cs="仿宋_GB2312" w:hint="eastAsia"/>
          <w:spacing w:val="-2"/>
          <w:sz w:val="32"/>
          <w:szCs w:val="32"/>
        </w:rPr>
        <w:t>改造，服刑期间执行刑期变动情况：无。现余刑：</w:t>
      </w:r>
      <w:r w:rsidR="00C13548">
        <w:rPr>
          <w:rFonts w:ascii="仿宋_GB2312" w:eastAsia="仿宋_GB2312" w:hAnsi="仿宋_GB2312" w:cs="仿宋_GB2312" w:hint="eastAsia"/>
          <w:spacing w:val="-2"/>
          <w:sz w:val="32"/>
          <w:szCs w:val="32"/>
        </w:rPr>
        <w:t>1</w:t>
      </w:r>
      <w:bookmarkStart w:id="0" w:name="_GoBack"/>
      <w:bookmarkEnd w:id="0"/>
      <w:r w:rsidRPr="00CE2342">
        <w:rPr>
          <w:rFonts w:ascii="仿宋_GB2312" w:eastAsia="仿宋_GB2312" w:hAnsi="仿宋_GB2312" w:cs="仿宋_GB2312" w:hint="eastAsia"/>
          <w:spacing w:val="-2"/>
          <w:sz w:val="32"/>
          <w:szCs w:val="32"/>
        </w:rPr>
        <w:t>个月。</w:t>
      </w:r>
    </w:p>
    <w:p w:rsidR="00456BF3" w:rsidRDefault="00456BF3" w:rsidP="004E32B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该犯在近期</w:t>
      </w:r>
      <w:r>
        <w:rPr>
          <w:rFonts w:ascii="仿宋_GB2312" w:eastAsia="仿宋_GB2312" w:hAnsi="仿宋_GB2312" w:cs="仿宋_GB2312" w:hint="eastAsia"/>
          <w:spacing w:val="-4"/>
          <w:sz w:val="32"/>
          <w:szCs w:val="32"/>
        </w:rPr>
        <w:t>确有悔改表现，</w:t>
      </w:r>
      <w:r>
        <w:rPr>
          <w:rFonts w:ascii="仿宋_GB2312" w:eastAsia="仿宋_GB2312" w:hAnsi="仿宋_GB2312" w:cs="仿宋_GB2312" w:hint="eastAsia"/>
          <w:sz w:val="32"/>
          <w:szCs w:val="32"/>
        </w:rPr>
        <w:t>具体事实如下：</w:t>
      </w:r>
    </w:p>
    <w:p w:rsidR="00CE2342" w:rsidRPr="00CE2342" w:rsidRDefault="00CE2342" w:rsidP="004E32B9">
      <w:pPr>
        <w:spacing w:line="560" w:lineRule="exact"/>
        <w:ind w:firstLineChars="200" w:firstLine="640"/>
        <w:rPr>
          <w:rFonts w:ascii="仿宋_GB2312" w:eastAsia="仿宋_GB2312"/>
          <w:sz w:val="32"/>
        </w:rPr>
      </w:pPr>
      <w:r w:rsidRPr="00CE2342">
        <w:rPr>
          <w:rFonts w:ascii="仿宋_GB2312" w:eastAsia="仿宋_GB2312" w:hint="eastAsia"/>
          <w:sz w:val="32"/>
        </w:rPr>
        <w:t>该犯在日常改造中，能够认罪悔罪，服从管理，遵规守纪，严格落实行为规范，积极参加学习和劳动，考核期内获得表扬奖励1次（2025年6月）。</w:t>
      </w:r>
    </w:p>
    <w:p w:rsidR="00CE2342" w:rsidRPr="00CE2342" w:rsidRDefault="00CE2342" w:rsidP="004E32B9">
      <w:pPr>
        <w:spacing w:line="560" w:lineRule="exact"/>
        <w:ind w:firstLineChars="200" w:firstLine="640"/>
        <w:rPr>
          <w:rFonts w:ascii="仿宋_GB2312" w:eastAsia="仿宋_GB2312"/>
          <w:sz w:val="32"/>
        </w:rPr>
      </w:pPr>
      <w:r w:rsidRPr="00CE2342">
        <w:rPr>
          <w:rFonts w:ascii="仿宋_GB2312" w:eastAsia="仿宋_GB2312" w:hint="eastAsia"/>
          <w:sz w:val="32"/>
        </w:rPr>
        <w:t>该犯能够积极参加“三课”学习，按时完成作业，阅读各类健康有益书刊。2024年下半</w:t>
      </w:r>
      <w:proofErr w:type="gramStart"/>
      <w:r w:rsidRPr="00CE2342">
        <w:rPr>
          <w:rFonts w:ascii="仿宋_GB2312" w:eastAsia="仿宋_GB2312" w:hint="eastAsia"/>
          <w:sz w:val="32"/>
        </w:rPr>
        <w:t>年思想课</w:t>
      </w:r>
      <w:proofErr w:type="gramEnd"/>
      <w:r w:rsidRPr="00CE2342">
        <w:rPr>
          <w:rFonts w:ascii="仿宋_GB2312" w:eastAsia="仿宋_GB2312" w:hint="eastAsia"/>
          <w:sz w:val="32"/>
        </w:rPr>
        <w:t>考试成绩为74分、文化课为非入学、技术课考试成绩为80分；2025年上半年思想课考试成绩为78分、文化课为非入学、技术课考试成绩为83分。</w:t>
      </w:r>
    </w:p>
    <w:p w:rsidR="00CE2342" w:rsidRDefault="00CE2342" w:rsidP="004E32B9">
      <w:pPr>
        <w:spacing w:line="560" w:lineRule="exact"/>
        <w:ind w:firstLineChars="200" w:firstLine="640"/>
        <w:rPr>
          <w:rFonts w:ascii="仿宋_GB2312" w:eastAsia="仿宋_GB2312"/>
          <w:sz w:val="32"/>
        </w:rPr>
      </w:pPr>
      <w:r w:rsidRPr="00CE2342">
        <w:rPr>
          <w:rFonts w:ascii="仿宋_GB2312" w:eastAsia="仿宋_GB2312" w:hint="eastAsia"/>
          <w:sz w:val="32"/>
        </w:rPr>
        <w:t>劳动改造方面，该犯作为罪犯监督岗，能够认真负责，严格履行监督岗职责，认真完成罪犯监督任务，坚持原则，对罪犯违规违纪现象能及时制止，表现较好。</w:t>
      </w:r>
    </w:p>
    <w:p w:rsidR="00CE2342" w:rsidRPr="00CE2342" w:rsidRDefault="00CE2342" w:rsidP="004E32B9">
      <w:pPr>
        <w:pStyle w:val="a4"/>
        <w:spacing w:line="560" w:lineRule="exact"/>
        <w:ind w:firstLineChars="200" w:firstLine="640"/>
        <w:rPr>
          <w:rFonts w:hAnsi="Calibri"/>
        </w:rPr>
      </w:pPr>
      <w:r>
        <w:rPr>
          <w:rFonts w:hAnsi="Calibri" w:hint="eastAsia"/>
        </w:rPr>
        <w:t>该犯</w:t>
      </w:r>
      <w:proofErr w:type="gramStart"/>
      <w:r>
        <w:rPr>
          <w:rFonts w:hAnsi="Calibri" w:hint="eastAsia"/>
        </w:rPr>
        <w:t>财产性判项</w:t>
      </w:r>
      <w:proofErr w:type="gramEnd"/>
      <w:r>
        <w:rPr>
          <w:rFonts w:hAnsi="Calibri" w:hint="eastAsia"/>
        </w:rPr>
        <w:t>部分，依据洛宁县</w:t>
      </w:r>
      <w:r w:rsidRPr="00CE2342">
        <w:rPr>
          <w:rFonts w:hAnsi="Calibri" w:hint="eastAsia"/>
        </w:rPr>
        <w:t>人民法院出具的</w:t>
      </w:r>
      <w:r>
        <w:rPr>
          <w:rFonts w:hAnsi="Calibri" w:hint="eastAsia"/>
        </w:rPr>
        <w:lastRenderedPageBreak/>
        <w:t>0000690034</w:t>
      </w:r>
      <w:r w:rsidRPr="00CE2342">
        <w:rPr>
          <w:rFonts w:hAnsi="Calibri" w:hint="eastAsia"/>
        </w:rPr>
        <w:t>号电子发票显示，该犯家属于202</w:t>
      </w:r>
      <w:r>
        <w:rPr>
          <w:rFonts w:hAnsi="Calibri" w:hint="eastAsia"/>
        </w:rPr>
        <w:t>5</w:t>
      </w:r>
      <w:r w:rsidRPr="00CE2342">
        <w:rPr>
          <w:rFonts w:hAnsi="Calibri" w:hint="eastAsia"/>
        </w:rPr>
        <w:t>年</w:t>
      </w:r>
      <w:r>
        <w:rPr>
          <w:rFonts w:hAnsi="Calibri" w:hint="eastAsia"/>
        </w:rPr>
        <w:t>4</w:t>
      </w:r>
      <w:r w:rsidRPr="00CE2342">
        <w:rPr>
          <w:rFonts w:hAnsi="Calibri" w:hint="eastAsia"/>
        </w:rPr>
        <w:t>月</w:t>
      </w:r>
      <w:r>
        <w:rPr>
          <w:rFonts w:hAnsi="Calibri" w:hint="eastAsia"/>
        </w:rPr>
        <w:t>3</w:t>
      </w:r>
      <w:r w:rsidRPr="00CE2342">
        <w:rPr>
          <w:rFonts w:hAnsi="Calibri" w:hint="eastAsia"/>
        </w:rPr>
        <w:t>日向原审人民法院缴纳罚</w:t>
      </w:r>
      <w:r>
        <w:rPr>
          <w:rFonts w:hAnsi="Calibri" w:hint="eastAsia"/>
        </w:rPr>
        <w:t>金人民币5000元，</w:t>
      </w:r>
      <w:r w:rsidRPr="00CE2342">
        <w:rPr>
          <w:rFonts w:hAnsi="Calibri" w:hint="eastAsia"/>
        </w:rPr>
        <w:t>至此，该犯财产刑判项已全部履行完毕。</w:t>
      </w:r>
    </w:p>
    <w:p w:rsidR="006F4BA0" w:rsidRPr="006F4BA0" w:rsidRDefault="006F4BA0" w:rsidP="004E32B9">
      <w:pPr>
        <w:pStyle w:val="a4"/>
        <w:spacing w:line="560" w:lineRule="exact"/>
        <w:ind w:firstLineChars="200" w:firstLine="640"/>
        <w:rPr>
          <w:rFonts w:hAnsi="仿宋_GB2312" w:cs="仿宋_GB2312"/>
        </w:rPr>
      </w:pPr>
      <w:r w:rsidRPr="006F4BA0">
        <w:rPr>
          <w:rFonts w:hAnsi="仿宋_GB2312" w:cs="仿宋_GB2312" w:hint="eastAsia"/>
        </w:rPr>
        <w:t>根据监狱函请，该犯居住地社区矫正机关</w:t>
      </w:r>
      <w:r w:rsidR="004E32B9">
        <w:rPr>
          <w:rFonts w:hAnsi="仿宋_GB2312" w:cs="仿宋_GB2312" w:hint="eastAsia"/>
          <w:color w:val="FF0000"/>
        </w:rPr>
        <w:t>洛宁县司法局</w:t>
      </w:r>
      <w:r w:rsidRPr="006F4BA0">
        <w:rPr>
          <w:rFonts w:hAnsi="仿宋_GB2312" w:cs="仿宋_GB2312" w:hint="eastAsia"/>
        </w:rPr>
        <w:t>对该犯是否适用社区矫正进行了调查评估，并于2025年</w:t>
      </w:r>
      <w:r>
        <w:rPr>
          <w:rFonts w:hAnsi="仿宋_GB2312" w:cs="仿宋_GB2312" w:hint="eastAsia"/>
        </w:rPr>
        <w:t>7</w:t>
      </w:r>
      <w:r w:rsidRPr="006F4BA0">
        <w:rPr>
          <w:rFonts w:hAnsi="仿宋_GB2312" w:cs="仿宋_GB2312" w:hint="eastAsia"/>
        </w:rPr>
        <w:t>月</w:t>
      </w:r>
      <w:r w:rsidR="004E32B9">
        <w:rPr>
          <w:rFonts w:hAnsi="仿宋_GB2312" w:cs="仿宋_GB2312" w:hint="eastAsia"/>
        </w:rPr>
        <w:t>16</w:t>
      </w:r>
      <w:r w:rsidRPr="006F4BA0">
        <w:rPr>
          <w:rFonts w:hAnsi="仿宋_GB2312" w:cs="仿宋_GB2312" w:hint="eastAsia"/>
        </w:rPr>
        <w:t>日出具（2025）</w:t>
      </w:r>
      <w:r w:rsidR="004E32B9">
        <w:rPr>
          <w:rFonts w:hAnsi="仿宋_GB2312" w:cs="仿宋_GB2312" w:hint="eastAsia"/>
        </w:rPr>
        <w:t>宁</w:t>
      </w:r>
      <w:proofErr w:type="gramStart"/>
      <w:r w:rsidRPr="006F4BA0">
        <w:rPr>
          <w:rFonts w:hAnsi="仿宋_GB2312" w:cs="仿宋_GB2312" w:hint="eastAsia"/>
        </w:rPr>
        <w:t>矫调评</w:t>
      </w:r>
      <w:proofErr w:type="gramEnd"/>
      <w:r w:rsidRPr="006F4BA0">
        <w:rPr>
          <w:rFonts w:hAnsi="仿宋_GB2312" w:cs="仿宋_GB2312" w:hint="eastAsia"/>
        </w:rPr>
        <w:t>字第</w:t>
      </w:r>
      <w:r w:rsidR="004E32B9">
        <w:rPr>
          <w:rFonts w:hAnsi="仿宋_GB2312" w:cs="仿宋_GB2312" w:hint="eastAsia"/>
        </w:rPr>
        <w:t>022</w:t>
      </w:r>
      <w:r w:rsidRPr="006F4BA0">
        <w:rPr>
          <w:rFonts w:hAnsi="仿宋_GB2312" w:cs="仿宋_GB2312" w:hint="eastAsia"/>
        </w:rPr>
        <w:t>号调查评估意见书，其评估意见为：“</w:t>
      </w:r>
      <w:r w:rsidR="004E32B9">
        <w:rPr>
          <w:rFonts w:hAnsi="仿宋_GB2312" w:cs="仿宋_GB2312" w:hint="eastAsia"/>
        </w:rPr>
        <w:t>罪犯张耀军若适用社区矫正，其社会危险性较小，对所居住社区影响较小</w:t>
      </w:r>
      <w:r w:rsidRPr="006F4BA0">
        <w:rPr>
          <w:rFonts w:hAnsi="仿宋_GB2312" w:cs="仿宋_GB2312" w:hint="eastAsia"/>
        </w:rPr>
        <w:t>。”</w:t>
      </w:r>
    </w:p>
    <w:p w:rsidR="00456BF3" w:rsidRDefault="006F4BA0" w:rsidP="004E32B9">
      <w:pPr>
        <w:pStyle w:val="a4"/>
        <w:spacing w:line="560" w:lineRule="exact"/>
        <w:ind w:firstLineChars="200" w:firstLine="640"/>
        <w:rPr>
          <w:rFonts w:hAnsi="仿宋_GB2312" w:cs="仿宋_GB2312"/>
        </w:rPr>
      </w:pPr>
      <w:r w:rsidRPr="006F4BA0">
        <w:rPr>
          <w:rFonts w:hAnsi="仿宋_GB2312" w:cs="仿宋_GB2312" w:hint="eastAsia"/>
        </w:rPr>
        <w:t>为此，根据《中华人民共和国监狱法》第三十二条、《中华人民共和国刑法》第八十一条、《中华人民共和国刑事诉讼法》第二百七十三条第二款的规定，经分监区集体评议、监区长办公会审核后公示二日、刑罚</w:t>
      </w:r>
      <w:proofErr w:type="gramStart"/>
      <w:r w:rsidRPr="006F4BA0">
        <w:rPr>
          <w:rFonts w:hAnsi="仿宋_GB2312" w:cs="仿宋_GB2312" w:hint="eastAsia"/>
        </w:rPr>
        <w:t>执行科</w:t>
      </w:r>
      <w:proofErr w:type="gramEnd"/>
      <w:r w:rsidRPr="006F4BA0">
        <w:rPr>
          <w:rFonts w:hAnsi="仿宋_GB2312" w:cs="仿宋_GB2312" w:hint="eastAsia"/>
        </w:rPr>
        <w:t>审查、监狱提请减刑假释评审委员会评审后公示五个工作日、监狱长办公会决定，并书面通报和邀请驻狱检察人员现场监督评审委员会评审活动等程序，建议对罪犯</w:t>
      </w:r>
      <w:r w:rsidR="004E32B9">
        <w:rPr>
          <w:rFonts w:hAnsi="仿宋_GB2312" w:cs="仿宋_GB2312" w:hint="eastAsia"/>
          <w:color w:val="FF0000"/>
        </w:rPr>
        <w:t>张耀军</w:t>
      </w:r>
      <w:r w:rsidRPr="006F4BA0">
        <w:rPr>
          <w:rFonts w:hAnsi="仿宋_GB2312" w:cs="仿宋_GB2312" w:hint="eastAsia"/>
        </w:rPr>
        <w:t>予以假释。特提请裁定。</w:t>
      </w:r>
    </w:p>
    <w:p w:rsidR="004E32B9" w:rsidRDefault="004E32B9" w:rsidP="004E32B9">
      <w:pPr>
        <w:spacing w:line="560" w:lineRule="exact"/>
      </w:pPr>
    </w:p>
    <w:p w:rsidR="004E32B9" w:rsidRPr="004E32B9" w:rsidRDefault="004E32B9" w:rsidP="004E32B9">
      <w:pPr>
        <w:spacing w:line="560" w:lineRule="exact"/>
      </w:pPr>
    </w:p>
    <w:p w:rsidR="00456BF3" w:rsidRDefault="00456BF3" w:rsidP="004E32B9">
      <w:pPr>
        <w:pStyle w:val="a4"/>
        <w:spacing w:line="560" w:lineRule="exact"/>
        <w:ind w:firstLineChars="200" w:firstLine="640"/>
        <w:rPr>
          <w:rFonts w:hAnsi="仿宋_GB2312" w:cs="仿宋_GB2312"/>
        </w:rPr>
      </w:pPr>
      <w:r>
        <w:rPr>
          <w:rFonts w:hAnsi="仿宋_GB2312" w:cs="仿宋_GB2312" w:hint="eastAsia"/>
        </w:rPr>
        <w:t>此致</w:t>
      </w:r>
    </w:p>
    <w:p w:rsidR="00456BF3" w:rsidRDefault="00456BF3" w:rsidP="004E32B9">
      <w:pPr>
        <w:pStyle w:val="a3"/>
        <w:spacing w:line="560" w:lineRule="exact"/>
        <w:ind w:leftChars="0" w:left="0"/>
        <w:rPr>
          <w:rFonts w:hAnsi="仿宋_GB2312" w:cs="仿宋_GB2312"/>
        </w:rPr>
      </w:pPr>
      <w:r>
        <w:rPr>
          <w:rFonts w:hAnsi="仿宋_GB2312" w:cs="仿宋_GB2312" w:hint="eastAsia"/>
        </w:rPr>
        <w:t>三门峡市中级人民法院</w:t>
      </w:r>
    </w:p>
    <w:p w:rsidR="00456BF3" w:rsidRDefault="00456BF3" w:rsidP="004E32B9">
      <w:pPr>
        <w:pStyle w:val="a3"/>
        <w:spacing w:line="560" w:lineRule="exact"/>
        <w:ind w:leftChars="0" w:left="0"/>
        <w:rPr>
          <w:rFonts w:hAnsi="仿宋_GB2312" w:cs="仿宋_GB2312"/>
        </w:rPr>
      </w:pPr>
    </w:p>
    <w:p w:rsidR="00456BF3" w:rsidRDefault="00456BF3" w:rsidP="004E32B9">
      <w:pPr>
        <w:pStyle w:val="a3"/>
        <w:spacing w:line="560" w:lineRule="exact"/>
        <w:ind w:leftChars="0"/>
        <w:jc w:val="center"/>
        <w:rPr>
          <w:rFonts w:hAnsi="仿宋_GB2312" w:cs="仿宋_GB2312"/>
        </w:rPr>
      </w:pPr>
      <w:r>
        <w:rPr>
          <w:rFonts w:hAnsi="仿宋_GB2312" w:cs="仿宋_GB2312" w:hint="eastAsia"/>
        </w:rPr>
        <w:t xml:space="preserve">          </w:t>
      </w:r>
      <w:r w:rsidR="007F3AFB">
        <w:rPr>
          <w:rFonts w:hAnsi="仿宋_GB2312" w:cs="仿宋_GB2312" w:hint="eastAsia"/>
        </w:rPr>
        <w:t xml:space="preserve">                       </w:t>
      </w:r>
      <w:r w:rsidR="00602E09">
        <w:rPr>
          <w:rFonts w:hAnsi="仿宋_GB2312" w:cs="仿宋_GB2312" w:hint="eastAsia"/>
        </w:rPr>
        <w:t>2025</w:t>
      </w:r>
      <w:r>
        <w:rPr>
          <w:rFonts w:hAnsi="仿宋_GB2312" w:cs="仿宋_GB2312" w:hint="eastAsia"/>
        </w:rPr>
        <w:t>年</w:t>
      </w:r>
      <w:r w:rsidR="007F3AFB">
        <w:rPr>
          <w:rFonts w:hAnsi="仿宋_GB2312" w:cs="仿宋_GB2312" w:hint="eastAsia"/>
        </w:rPr>
        <w:t>10</w:t>
      </w:r>
      <w:r>
        <w:rPr>
          <w:rFonts w:hAnsi="仿宋_GB2312" w:cs="仿宋_GB2312" w:hint="eastAsia"/>
        </w:rPr>
        <w:t>月</w:t>
      </w:r>
      <w:r w:rsidR="007F3AFB">
        <w:rPr>
          <w:rFonts w:hAnsi="仿宋_GB2312" w:cs="仿宋_GB2312" w:hint="eastAsia"/>
        </w:rPr>
        <w:t>28</w:t>
      </w:r>
      <w:r>
        <w:rPr>
          <w:rFonts w:hAnsi="仿宋_GB2312" w:cs="仿宋_GB2312" w:hint="eastAsia"/>
        </w:rPr>
        <w:t>日</w:t>
      </w:r>
    </w:p>
    <w:p w:rsidR="004E32B9" w:rsidRDefault="004E32B9" w:rsidP="004E32B9">
      <w:pPr>
        <w:spacing w:line="560" w:lineRule="exact"/>
      </w:pPr>
    </w:p>
    <w:p w:rsidR="004E32B9" w:rsidRDefault="004E32B9" w:rsidP="004E32B9">
      <w:pPr>
        <w:spacing w:line="560" w:lineRule="exact"/>
      </w:pPr>
    </w:p>
    <w:p w:rsidR="004E32B9" w:rsidRPr="004E32B9" w:rsidRDefault="004E32B9" w:rsidP="004E32B9">
      <w:pPr>
        <w:pStyle w:val="a3"/>
        <w:spacing w:line="560" w:lineRule="exact"/>
        <w:ind w:leftChars="0" w:left="0"/>
        <w:rPr>
          <w:rFonts w:hAnsi="仿宋_GB2312" w:cs="仿宋_GB2312"/>
        </w:rPr>
      </w:pPr>
      <w:r>
        <w:rPr>
          <w:rFonts w:hAnsi="仿宋_GB2312" w:cs="仿宋_GB2312" w:hint="eastAsia"/>
        </w:rPr>
        <w:t>抄送：三门峡市人民检察院</w:t>
      </w:r>
    </w:p>
    <w:sectPr w:rsidR="004E32B9" w:rsidRPr="004E32B9" w:rsidSect="006F4BA0">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261D" w:rsidRDefault="0073261D" w:rsidP="0059710F">
      <w:r>
        <w:separator/>
      </w:r>
    </w:p>
  </w:endnote>
  <w:endnote w:type="continuationSeparator" w:id="0">
    <w:p w:rsidR="0073261D" w:rsidRDefault="0073261D" w:rsidP="005971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261D" w:rsidRDefault="0073261D" w:rsidP="0059710F">
      <w:r>
        <w:separator/>
      </w:r>
    </w:p>
  </w:footnote>
  <w:footnote w:type="continuationSeparator" w:id="0">
    <w:p w:rsidR="0073261D" w:rsidRDefault="0073261D" w:rsidP="005971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5F4"/>
    <w:rsid w:val="0008623B"/>
    <w:rsid w:val="00456BF3"/>
    <w:rsid w:val="004935F4"/>
    <w:rsid w:val="004E32B9"/>
    <w:rsid w:val="00540070"/>
    <w:rsid w:val="0059710F"/>
    <w:rsid w:val="005B2B79"/>
    <w:rsid w:val="00602E09"/>
    <w:rsid w:val="006A4D8F"/>
    <w:rsid w:val="006F4BA0"/>
    <w:rsid w:val="0073261D"/>
    <w:rsid w:val="00771960"/>
    <w:rsid w:val="007F3AFB"/>
    <w:rsid w:val="00801898"/>
    <w:rsid w:val="00887670"/>
    <w:rsid w:val="008D0367"/>
    <w:rsid w:val="00912A75"/>
    <w:rsid w:val="00AC03EC"/>
    <w:rsid w:val="00BD69F1"/>
    <w:rsid w:val="00C13548"/>
    <w:rsid w:val="00CE12BE"/>
    <w:rsid w:val="00CE2342"/>
    <w:rsid w:val="00E9160C"/>
    <w:rsid w:val="00F111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6BF3"/>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Char"/>
    <w:unhideWhenUsed/>
    <w:rsid w:val="00456BF3"/>
    <w:pPr>
      <w:ind w:leftChars="2100" w:left="100"/>
    </w:pPr>
    <w:rPr>
      <w:rFonts w:ascii="仿宋_GB2312" w:eastAsia="仿宋_GB2312"/>
      <w:sz w:val="32"/>
      <w:szCs w:val="32"/>
    </w:rPr>
  </w:style>
  <w:style w:type="character" w:customStyle="1" w:styleId="Char">
    <w:name w:val="结束语 Char"/>
    <w:basedOn w:val="a0"/>
    <w:link w:val="a3"/>
    <w:rsid w:val="00456BF3"/>
    <w:rPr>
      <w:rFonts w:ascii="仿宋_GB2312" w:eastAsia="仿宋_GB2312" w:hAnsi="Times New Roman" w:cs="Times New Roman"/>
      <w:sz w:val="32"/>
      <w:szCs w:val="32"/>
    </w:rPr>
  </w:style>
  <w:style w:type="paragraph" w:styleId="a4">
    <w:name w:val="Salutation"/>
    <w:basedOn w:val="a"/>
    <w:next w:val="a"/>
    <w:link w:val="Char0"/>
    <w:semiHidden/>
    <w:unhideWhenUsed/>
    <w:rsid w:val="00456BF3"/>
    <w:rPr>
      <w:rFonts w:ascii="仿宋_GB2312" w:eastAsia="仿宋_GB2312"/>
      <w:sz w:val="32"/>
      <w:szCs w:val="32"/>
    </w:rPr>
  </w:style>
  <w:style w:type="character" w:customStyle="1" w:styleId="Char0">
    <w:name w:val="称呼 Char"/>
    <w:basedOn w:val="a0"/>
    <w:link w:val="a4"/>
    <w:semiHidden/>
    <w:rsid w:val="00456BF3"/>
    <w:rPr>
      <w:rFonts w:ascii="仿宋_GB2312" w:eastAsia="仿宋_GB2312" w:hAnsi="Times New Roman" w:cs="Times New Roman"/>
      <w:sz w:val="32"/>
      <w:szCs w:val="32"/>
    </w:rPr>
  </w:style>
  <w:style w:type="paragraph" w:styleId="a5">
    <w:name w:val="header"/>
    <w:basedOn w:val="a"/>
    <w:link w:val="Char1"/>
    <w:uiPriority w:val="99"/>
    <w:unhideWhenUsed/>
    <w:rsid w:val="0059710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59710F"/>
    <w:rPr>
      <w:rFonts w:ascii="Times New Roman" w:eastAsia="宋体" w:hAnsi="Times New Roman" w:cs="Times New Roman"/>
      <w:sz w:val="18"/>
      <w:szCs w:val="18"/>
    </w:rPr>
  </w:style>
  <w:style w:type="paragraph" w:styleId="a6">
    <w:name w:val="footer"/>
    <w:basedOn w:val="a"/>
    <w:link w:val="Char2"/>
    <w:uiPriority w:val="99"/>
    <w:unhideWhenUsed/>
    <w:rsid w:val="0059710F"/>
    <w:pPr>
      <w:tabs>
        <w:tab w:val="center" w:pos="4153"/>
        <w:tab w:val="right" w:pos="8306"/>
      </w:tabs>
      <w:snapToGrid w:val="0"/>
      <w:jc w:val="left"/>
    </w:pPr>
    <w:rPr>
      <w:sz w:val="18"/>
      <w:szCs w:val="18"/>
    </w:rPr>
  </w:style>
  <w:style w:type="character" w:customStyle="1" w:styleId="Char2">
    <w:name w:val="页脚 Char"/>
    <w:basedOn w:val="a0"/>
    <w:link w:val="a6"/>
    <w:uiPriority w:val="99"/>
    <w:rsid w:val="0059710F"/>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6BF3"/>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Char"/>
    <w:unhideWhenUsed/>
    <w:rsid w:val="00456BF3"/>
    <w:pPr>
      <w:ind w:leftChars="2100" w:left="100"/>
    </w:pPr>
    <w:rPr>
      <w:rFonts w:ascii="仿宋_GB2312" w:eastAsia="仿宋_GB2312"/>
      <w:sz w:val="32"/>
      <w:szCs w:val="32"/>
    </w:rPr>
  </w:style>
  <w:style w:type="character" w:customStyle="1" w:styleId="Char">
    <w:name w:val="结束语 Char"/>
    <w:basedOn w:val="a0"/>
    <w:link w:val="a3"/>
    <w:rsid w:val="00456BF3"/>
    <w:rPr>
      <w:rFonts w:ascii="仿宋_GB2312" w:eastAsia="仿宋_GB2312" w:hAnsi="Times New Roman" w:cs="Times New Roman"/>
      <w:sz w:val="32"/>
      <w:szCs w:val="32"/>
    </w:rPr>
  </w:style>
  <w:style w:type="paragraph" w:styleId="a4">
    <w:name w:val="Salutation"/>
    <w:basedOn w:val="a"/>
    <w:next w:val="a"/>
    <w:link w:val="Char0"/>
    <w:semiHidden/>
    <w:unhideWhenUsed/>
    <w:rsid w:val="00456BF3"/>
    <w:rPr>
      <w:rFonts w:ascii="仿宋_GB2312" w:eastAsia="仿宋_GB2312"/>
      <w:sz w:val="32"/>
      <w:szCs w:val="32"/>
    </w:rPr>
  </w:style>
  <w:style w:type="character" w:customStyle="1" w:styleId="Char0">
    <w:name w:val="称呼 Char"/>
    <w:basedOn w:val="a0"/>
    <w:link w:val="a4"/>
    <w:semiHidden/>
    <w:rsid w:val="00456BF3"/>
    <w:rPr>
      <w:rFonts w:ascii="仿宋_GB2312" w:eastAsia="仿宋_GB2312" w:hAnsi="Times New Roman" w:cs="Times New Roman"/>
      <w:sz w:val="32"/>
      <w:szCs w:val="32"/>
    </w:rPr>
  </w:style>
  <w:style w:type="paragraph" w:styleId="a5">
    <w:name w:val="header"/>
    <w:basedOn w:val="a"/>
    <w:link w:val="Char1"/>
    <w:uiPriority w:val="99"/>
    <w:unhideWhenUsed/>
    <w:rsid w:val="0059710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59710F"/>
    <w:rPr>
      <w:rFonts w:ascii="Times New Roman" w:eastAsia="宋体" w:hAnsi="Times New Roman" w:cs="Times New Roman"/>
      <w:sz w:val="18"/>
      <w:szCs w:val="18"/>
    </w:rPr>
  </w:style>
  <w:style w:type="paragraph" w:styleId="a6">
    <w:name w:val="footer"/>
    <w:basedOn w:val="a"/>
    <w:link w:val="Char2"/>
    <w:uiPriority w:val="99"/>
    <w:unhideWhenUsed/>
    <w:rsid w:val="0059710F"/>
    <w:pPr>
      <w:tabs>
        <w:tab w:val="center" w:pos="4153"/>
        <w:tab w:val="right" w:pos="8306"/>
      </w:tabs>
      <w:snapToGrid w:val="0"/>
      <w:jc w:val="left"/>
    </w:pPr>
    <w:rPr>
      <w:sz w:val="18"/>
      <w:szCs w:val="18"/>
    </w:rPr>
  </w:style>
  <w:style w:type="character" w:customStyle="1" w:styleId="Char2">
    <w:name w:val="页脚 Char"/>
    <w:basedOn w:val="a0"/>
    <w:link w:val="a6"/>
    <w:uiPriority w:val="99"/>
    <w:rsid w:val="0059710F"/>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8770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155</Words>
  <Characters>886</Characters>
  <Application>Microsoft Office Word</Application>
  <DocSecurity>0</DocSecurity>
  <Lines>7</Lines>
  <Paragraphs>2</Paragraphs>
  <ScaleCrop>false</ScaleCrop>
  <Company>微软中国</Company>
  <LinksUpToDate>false</LinksUpToDate>
  <CharactersWithSpaces>1039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15</cp:revision>
  <dcterms:created xsi:type="dcterms:W3CDTF">2025-01-11T08:39:00Z</dcterms:created>
  <dcterms:modified xsi:type="dcterms:W3CDTF">2025-10-27T08:29:00Z</dcterms:modified>
</cp:coreProperties>
</file>